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0E" w:rsidRDefault="00FE5371">
      <w:pPr>
        <w:pStyle w:val="Bodytext20"/>
        <w:shd w:val="clear" w:color="auto" w:fill="auto"/>
        <w:spacing w:after="156" w:line="720" w:lineRule="exact"/>
        <w:ind w:left="100"/>
      </w:pPr>
      <w:r>
        <w:t>КАРТОЧКА ОРГАНИЗАЦИИ</w:t>
      </w:r>
    </w:p>
    <w:p w:rsidR="00AF6B0E" w:rsidRDefault="00FE5371">
      <w:pPr>
        <w:pStyle w:val="Heading10"/>
        <w:keepNext/>
        <w:keepLines/>
        <w:shd w:val="clear" w:color="auto" w:fill="auto"/>
        <w:spacing w:before="0" w:after="114" w:line="700" w:lineRule="exact"/>
        <w:ind w:left="100"/>
      </w:pPr>
      <w:bookmarkStart w:id="0" w:name="bookmark0"/>
      <w:r>
        <w:t>Некоммерческая организация Благотворительный Фонд</w:t>
      </w:r>
      <w:bookmarkEnd w:id="0"/>
    </w:p>
    <w:p w:rsidR="00AF6B0E" w:rsidRDefault="00FE5371">
      <w:pPr>
        <w:pStyle w:val="Bodytext20"/>
        <w:shd w:val="clear" w:color="auto" w:fill="auto"/>
        <w:spacing w:after="1776" w:line="720" w:lineRule="exact"/>
        <w:ind w:left="100"/>
      </w:pPr>
      <w:r>
        <w:t>«Независимость»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  <w:gridCol w:w="15270"/>
      </w:tblGrid>
      <w:tr w:rsidR="00AF6B0E">
        <w:trPr>
          <w:trHeight w:hRule="exact" w:val="343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6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lastRenderedPageBreak/>
              <w:t>Полное наименование организации по учредительным документам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60" w:lineRule="exact"/>
              <w:ind w:left="300"/>
              <w:jc w:val="left"/>
            </w:pPr>
            <w:r>
              <w:rPr>
                <w:rStyle w:val="Bodytext229ptNotBoldNotItalic"/>
              </w:rPr>
              <w:t>Некоммерческая Организация Благотворительный Фонд</w:t>
            </w:r>
          </w:p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60" w:lineRule="exact"/>
              <w:ind w:left="300"/>
              <w:jc w:val="left"/>
            </w:pPr>
            <w:r>
              <w:rPr>
                <w:rStyle w:val="Bodytext229ptNotBoldNotItalic"/>
              </w:rPr>
              <w:t>«Независимость»</w:t>
            </w:r>
          </w:p>
        </w:tc>
      </w:tr>
      <w:tr w:rsidR="00AF6B0E">
        <w:trPr>
          <w:trHeight w:hRule="exact" w:val="227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Краткое наименование организации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300"/>
              <w:jc w:val="left"/>
            </w:pPr>
            <w:r>
              <w:rPr>
                <w:rStyle w:val="Bodytext229ptNotBoldNotItalic"/>
              </w:rPr>
              <w:t>НОБФ «Независимость»</w:t>
            </w:r>
          </w:p>
        </w:tc>
      </w:tr>
      <w:tr w:rsidR="00AF6B0E">
        <w:trPr>
          <w:trHeight w:hRule="exact" w:val="153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300" w:line="58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Организационно-правовая</w:t>
            </w:r>
          </w:p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before="300" w:after="0" w:line="58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форма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300"/>
              <w:jc w:val="left"/>
            </w:pPr>
            <w:r>
              <w:rPr>
                <w:rStyle w:val="Bodytext229ptNotBoldNotItalic"/>
              </w:rPr>
              <w:t>Фонд</w:t>
            </w:r>
          </w:p>
        </w:tc>
      </w:tr>
      <w:tr w:rsidR="00AF6B0E">
        <w:trPr>
          <w:trHeight w:hRule="exact" w:val="232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4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Юридический адрес по учредительным документам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40" w:lineRule="exact"/>
              <w:ind w:left="300"/>
              <w:jc w:val="left"/>
            </w:pPr>
            <w:r>
              <w:rPr>
                <w:rStyle w:val="Bodytext229ptNotBoldNotItalic"/>
              </w:rPr>
              <w:t>622031 Свердловская обл., г Н-Тагил ,ул. Большевистская 18</w:t>
            </w:r>
          </w:p>
        </w:tc>
      </w:tr>
      <w:tr w:rsidR="00AF6B0E">
        <w:trPr>
          <w:trHeight w:hRule="exact" w:val="154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Фактический адрес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300"/>
              <w:jc w:val="left"/>
            </w:pPr>
            <w:r>
              <w:rPr>
                <w:rStyle w:val="Bodytext229ptNotBoldNotItalic"/>
              </w:rPr>
              <w:t>622031 Свердловская обл.</w:t>
            </w:r>
            <w:r>
              <w:rPr>
                <w:rStyle w:val="Bodytext229ptNotBoldNotItalic"/>
                <w:vertAlign w:val="subscript"/>
              </w:rPr>
              <w:t>;</w:t>
            </w:r>
            <w:r>
              <w:rPr>
                <w:rStyle w:val="Bodytext229ptNotBoldNotItalic"/>
              </w:rPr>
              <w:t xml:space="preserve"> г Н-Тагил ,ул. Большевистская 18</w:t>
            </w:r>
          </w:p>
        </w:tc>
      </w:tr>
      <w:tr w:rsidR="00AF6B0E">
        <w:trPr>
          <w:trHeight w:hRule="exact" w:val="114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Телефон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300"/>
              <w:jc w:val="left"/>
            </w:pPr>
            <w:r>
              <w:rPr>
                <w:rStyle w:val="Bodytext229ptNotBoldNotItalic"/>
              </w:rPr>
              <w:t>8 (3435) 34-31-04, 8-950-200-80-87 ,8-982-637-55-01</w:t>
            </w:r>
          </w:p>
        </w:tc>
      </w:tr>
      <w:tr w:rsidR="00AF6B0E">
        <w:trPr>
          <w:trHeight w:hRule="exact" w:val="114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Pr="00130A27" w:rsidRDefault="00130A27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280"/>
              <w:jc w:val="left"/>
              <w:rPr>
                <w:lang w:val="en-US"/>
              </w:rPr>
            </w:pPr>
            <w:r>
              <w:rPr>
                <w:rStyle w:val="Bodytext229pt"/>
                <w:b/>
                <w:bCs/>
                <w:i/>
                <w:iCs/>
              </w:rPr>
              <w:t>Е-та</w:t>
            </w:r>
            <w:r>
              <w:rPr>
                <w:rStyle w:val="Bodytext229pt"/>
                <w:b/>
                <w:bCs/>
                <w:i/>
                <w:iCs/>
                <w:lang w:val="en-US"/>
              </w:rPr>
              <w:t>il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Pr="00130A27" w:rsidRDefault="00130A27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300"/>
              <w:jc w:val="left"/>
              <w:rPr>
                <w:lang w:val="en-US"/>
              </w:rPr>
            </w:pPr>
            <w:r>
              <w:rPr>
                <w:rStyle w:val="Bodytext229ptNotBoldNotItalic"/>
                <w:lang w:val="en-US"/>
              </w:rPr>
              <w:t>fond.nezavisimost@mail.ru</w:t>
            </w:r>
          </w:p>
        </w:tc>
      </w:tr>
      <w:tr w:rsidR="00AF6B0E">
        <w:trPr>
          <w:trHeight w:hRule="exact" w:val="234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4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Свидетельство о государственной регистрации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40" w:lineRule="exact"/>
              <w:ind w:left="300"/>
              <w:jc w:val="left"/>
            </w:pPr>
            <w:r>
              <w:rPr>
                <w:rStyle w:val="Bodytext229ptNotBoldNotItalic"/>
              </w:rPr>
              <w:t>ЕГРЮ ОГРН 1076600011146 от 19.11.2007 Учетный номер 6614010500 от 07.02.12</w:t>
            </w:r>
            <w:bookmarkStart w:id="1" w:name="_GoBack"/>
            <w:bookmarkEnd w:id="1"/>
          </w:p>
        </w:tc>
      </w:tr>
      <w:tr w:rsidR="00AF6B0E">
        <w:trPr>
          <w:trHeight w:hRule="exact" w:val="115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ИНН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300"/>
              <w:jc w:val="left"/>
            </w:pPr>
            <w:r>
              <w:rPr>
                <w:rStyle w:val="Bodytext229ptNotBoldNotItalic"/>
              </w:rPr>
              <w:t>6623044180</w:t>
            </w:r>
          </w:p>
        </w:tc>
      </w:tr>
      <w:tr w:rsidR="00AF6B0E">
        <w:trPr>
          <w:trHeight w:hRule="exact" w:val="114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КПП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300"/>
              <w:jc w:val="left"/>
            </w:pPr>
            <w:r>
              <w:rPr>
                <w:rStyle w:val="Bodytext229ptNotBoldNotItalic"/>
              </w:rPr>
              <w:t>662301001</w:t>
            </w:r>
          </w:p>
        </w:tc>
      </w:tr>
      <w:tr w:rsidR="00AF6B0E">
        <w:trPr>
          <w:trHeight w:hRule="exact" w:val="573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E9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280"/>
              <w:jc w:val="left"/>
              <w:rPr>
                <w:rStyle w:val="Bodytext229pt"/>
                <w:b/>
                <w:bCs/>
                <w:i/>
                <w:iCs/>
              </w:rPr>
            </w:pPr>
            <w:r>
              <w:rPr>
                <w:rStyle w:val="Bodytext229pt"/>
                <w:b/>
                <w:bCs/>
                <w:i/>
                <w:iCs/>
              </w:rPr>
              <w:t>-наименование банка -корреспондентский счет</w:t>
            </w:r>
          </w:p>
          <w:p w:rsidR="00AF6B0E" w:rsidRPr="00F459E9" w:rsidRDefault="00FE5371" w:rsidP="00F459E9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280"/>
              <w:jc w:val="left"/>
              <w:rPr>
                <w:sz w:val="58"/>
                <w:szCs w:val="58"/>
              </w:rPr>
            </w:pPr>
            <w:r>
              <w:rPr>
                <w:rStyle w:val="Bodytext229pt"/>
                <w:b/>
                <w:bCs/>
                <w:i/>
                <w:iCs/>
              </w:rPr>
              <w:t xml:space="preserve"> </w:t>
            </w:r>
            <w:r w:rsidR="00F459E9">
              <w:rPr>
                <w:rStyle w:val="Bodytext229pt"/>
                <w:b/>
                <w:bCs/>
                <w:i/>
                <w:iCs/>
              </w:rPr>
              <w:t>–</w:t>
            </w:r>
            <w:r>
              <w:rPr>
                <w:rStyle w:val="Bodytext229pt"/>
                <w:b/>
                <w:bCs/>
                <w:i/>
                <w:iCs/>
              </w:rPr>
              <w:t>БИК</w:t>
            </w:r>
          </w:p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-Расчетный счет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300"/>
              <w:jc w:val="left"/>
            </w:pPr>
            <w:r>
              <w:rPr>
                <w:rStyle w:val="Bodytext229ptNotBoldNotItalic"/>
              </w:rPr>
              <w:t>УРАЛЬСКИЙ БАНК ПАО СБЕРБАНК</w:t>
            </w:r>
          </w:p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300"/>
              <w:jc w:val="left"/>
            </w:pPr>
            <w:r>
              <w:rPr>
                <w:rStyle w:val="Bodytext229ptNotBoldNotItalic"/>
              </w:rPr>
              <w:t>30101810500000000674</w:t>
            </w:r>
          </w:p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300"/>
              <w:jc w:val="left"/>
            </w:pPr>
            <w:r>
              <w:rPr>
                <w:rStyle w:val="Bodytext229ptNotBoldNotItalic"/>
              </w:rPr>
              <w:t>046577674</w:t>
            </w:r>
          </w:p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300"/>
              <w:jc w:val="left"/>
            </w:pPr>
            <w:r>
              <w:rPr>
                <w:rStyle w:val="Bodytext229ptNotBoldNotItalic"/>
              </w:rPr>
              <w:t>40701810816540000503</w:t>
            </w:r>
          </w:p>
        </w:tc>
      </w:tr>
      <w:tr w:rsidR="00AF6B0E">
        <w:trPr>
          <w:trHeight w:hRule="exact" w:val="292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Директор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300"/>
              <w:jc w:val="left"/>
            </w:pPr>
            <w:r>
              <w:rPr>
                <w:rStyle w:val="Bodytext229ptNotBoldNotItalic"/>
              </w:rPr>
              <w:t>Долгалев Алексей Геннадьевич</w:t>
            </w:r>
          </w:p>
        </w:tc>
      </w:tr>
      <w:tr w:rsidR="00AF6B0E">
        <w:trPr>
          <w:trHeight w:hRule="exact" w:val="3170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580" w:lineRule="exact"/>
              <w:ind w:left="280"/>
              <w:jc w:val="left"/>
            </w:pPr>
            <w:r>
              <w:rPr>
                <w:rStyle w:val="Bodytext229pt"/>
                <w:b/>
                <w:bCs/>
                <w:i/>
                <w:iCs/>
              </w:rPr>
              <w:t>Деятельность</w:t>
            </w:r>
          </w:p>
        </w:tc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B0E" w:rsidRDefault="00FE5371">
            <w:pPr>
              <w:pStyle w:val="Bodytext20"/>
              <w:framePr w:w="24690" w:wrap="notBeside" w:vAnchor="text" w:hAnchor="text" w:xAlign="center" w:y="1"/>
              <w:shd w:val="clear" w:color="auto" w:fill="auto"/>
              <w:spacing w:after="0" w:line="750" w:lineRule="exact"/>
              <w:ind w:left="300"/>
              <w:jc w:val="left"/>
            </w:pPr>
            <w:r>
              <w:rPr>
                <w:rStyle w:val="Bodytext229ptNotBoldNotItalic"/>
              </w:rPr>
              <w:t>Профилактика, пропаганда здорового образа жизни, социальная реабилитация, содействие укреплению престижа и роли семьи в обществе.</w:t>
            </w:r>
          </w:p>
        </w:tc>
      </w:tr>
    </w:tbl>
    <w:p w:rsidR="00AF6B0E" w:rsidRDefault="00AF6B0E">
      <w:pPr>
        <w:framePr w:w="24690" w:wrap="notBeside" w:vAnchor="text" w:hAnchor="text" w:xAlign="center" w:y="1"/>
        <w:rPr>
          <w:sz w:val="2"/>
          <w:szCs w:val="2"/>
        </w:rPr>
      </w:pPr>
    </w:p>
    <w:p w:rsidR="00AF6B0E" w:rsidRDefault="00AF6B0E">
      <w:pPr>
        <w:rPr>
          <w:sz w:val="2"/>
          <w:szCs w:val="2"/>
        </w:rPr>
      </w:pPr>
    </w:p>
    <w:p w:rsidR="00AF6B0E" w:rsidRDefault="00AF6B0E">
      <w:pPr>
        <w:rPr>
          <w:sz w:val="2"/>
          <w:szCs w:val="2"/>
        </w:rPr>
      </w:pPr>
    </w:p>
    <w:sectPr w:rsidR="00AF6B0E">
      <w:pgSz w:w="28355" w:h="31680"/>
      <w:pgMar w:top="0" w:right="1109" w:bottom="0" w:left="2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F2" w:rsidRDefault="00A36AF2">
      <w:r>
        <w:separator/>
      </w:r>
    </w:p>
  </w:endnote>
  <w:endnote w:type="continuationSeparator" w:id="0">
    <w:p w:rsidR="00A36AF2" w:rsidRDefault="00A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F2" w:rsidRDefault="00A36AF2"/>
  </w:footnote>
  <w:footnote w:type="continuationSeparator" w:id="0">
    <w:p w:rsidR="00A36AF2" w:rsidRDefault="00A36A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6B0E"/>
    <w:rsid w:val="00130A27"/>
    <w:rsid w:val="00A36AF2"/>
    <w:rsid w:val="00AF6B0E"/>
    <w:rsid w:val="00F459E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D61C5-47AF-48AE-A7EA-BE520E4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Bodytext229pt">
    <w:name w:val="Body text (2) + 29 pt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229ptNotBoldNotItalic">
    <w:name w:val="Body text (2) + 29 pt;Not Bold;Not 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i/>
      <w:iCs/>
      <w:sz w:val="72"/>
      <w:szCs w:val="7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jc w:val="center"/>
      <w:outlineLvl w:val="0"/>
    </w:pPr>
    <w:rPr>
      <w:rFonts w:ascii="Calibri" w:eastAsia="Calibri" w:hAnsi="Calibri" w:cs="Calibri"/>
      <w:i/>
      <w:iCs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2022-06-06T08:26:00Z</dcterms:created>
  <dcterms:modified xsi:type="dcterms:W3CDTF">2022-06-11T18:51:00Z</dcterms:modified>
</cp:coreProperties>
</file>